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4FB7AE13" w14:textId="77777777" w:rsidR="00527605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0465C809" w:rsidR="00D9487F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Chair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34AD2F19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6122E0">
        <w:rPr>
          <w:rFonts w:ascii="Trebuchet MS" w:hAnsi="Trebuchet MS"/>
          <w:sz w:val="22"/>
          <w:szCs w:val="22"/>
        </w:rPr>
        <w:t>C</w:t>
      </w:r>
      <w:r w:rsidRPr="00553683">
        <w:rPr>
          <w:rFonts w:ascii="Trebuchet MS" w:hAnsi="Trebuchet MS"/>
          <w:sz w:val="22"/>
          <w:szCs w:val="22"/>
        </w:rPr>
        <w:t>hair is a pivotal</w:t>
      </w:r>
      <w:r w:rsidR="00553683" w:rsidRPr="00553683">
        <w:rPr>
          <w:rFonts w:ascii="Trebuchet MS" w:hAnsi="Trebuchet MS"/>
          <w:sz w:val="22"/>
          <w:szCs w:val="22"/>
        </w:rPr>
        <w:t xml:space="preserve"> volunteer</w:t>
      </w:r>
      <w:r w:rsidRPr="00553683">
        <w:rPr>
          <w:rFonts w:ascii="Trebuchet MS" w:hAnsi="Trebuchet MS"/>
          <w:sz w:val="22"/>
          <w:szCs w:val="22"/>
        </w:rPr>
        <w:t xml:space="preserve"> role </w:t>
      </w:r>
      <w:r w:rsidR="00553683" w:rsidRPr="00553683">
        <w:rPr>
          <w:rFonts w:ascii="Trebuchet MS" w:hAnsi="Trebuchet MS"/>
          <w:sz w:val="22"/>
          <w:szCs w:val="22"/>
        </w:rPr>
        <w:t>supporting development of triathlon in clubs and athletes locally, whilst providing a link to the paid workforce of Triathlon England.</w:t>
      </w:r>
    </w:p>
    <w:p w14:paraId="72F4A95F" w14:textId="77777777" w:rsidR="00FF52B9" w:rsidRPr="00553683" w:rsidRDefault="00FF52B9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356E60C" w14:textId="1D666122" w:rsidR="00553683" w:rsidRPr="00553683" w:rsidRDefault="00FF52B9" w:rsidP="00FF52B9">
      <w:pPr>
        <w:rPr>
          <w:rFonts w:ascii="Trebuchet MS" w:hAnsi="Trebuchet MS"/>
          <w:sz w:val="22"/>
          <w:szCs w:val="22"/>
        </w:rPr>
      </w:pPr>
      <w:r w:rsidRPr="00610E6E">
        <w:rPr>
          <w:rFonts w:ascii="Trebuchet MS" w:hAnsi="Trebuchet MS"/>
          <w:color w:val="000000"/>
          <w:sz w:val="22"/>
          <w:szCs w:val="22"/>
        </w:rPr>
        <w:t xml:space="preserve">As an integral part of the regional committee, being one of three ‘table officers’, you will </w:t>
      </w:r>
      <w:r>
        <w:rPr>
          <w:rFonts w:ascii="Trebuchet MS" w:hAnsi="Trebuchet MS"/>
          <w:color w:val="000000"/>
          <w:sz w:val="22"/>
          <w:szCs w:val="22"/>
        </w:rPr>
        <w:t>s</w:t>
      </w:r>
      <w:r w:rsidR="00D22253" w:rsidRPr="00D22253">
        <w:rPr>
          <w:rFonts w:ascii="Trebuchet MS" w:hAnsi="Trebuchet MS"/>
          <w:sz w:val="22"/>
          <w:szCs w:val="22"/>
        </w:rPr>
        <w:t xml:space="preserve">teer </w:t>
      </w:r>
      <w:r w:rsidR="00553683" w:rsidRPr="00C20398">
        <w:rPr>
          <w:rFonts w:ascii="Trebuchet MS" w:hAnsi="Trebuchet MS"/>
          <w:sz w:val="22"/>
          <w:szCs w:val="22"/>
        </w:rPr>
        <w:t>the agenda of development for triathlon in the region</w:t>
      </w:r>
      <w:r>
        <w:rPr>
          <w:rFonts w:ascii="Trebuchet MS" w:hAnsi="Trebuchet MS"/>
          <w:sz w:val="22"/>
          <w:szCs w:val="22"/>
        </w:rPr>
        <w:t>.</w:t>
      </w:r>
      <w:r w:rsidR="00553683" w:rsidRPr="00C2039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</w:t>
      </w:r>
      <w:r w:rsidR="00553683" w:rsidRPr="00C20398">
        <w:rPr>
          <w:rFonts w:ascii="Trebuchet MS" w:hAnsi="Trebuchet MS"/>
          <w:sz w:val="22"/>
          <w:szCs w:val="22"/>
        </w:rPr>
        <w:t>he role offers a chance to make a positive difference to existing clubs and athletes locally, as well as supporting the reach</w:t>
      </w:r>
      <w:r w:rsidR="00553683" w:rsidRPr="00553683">
        <w:rPr>
          <w:rFonts w:ascii="Trebuchet MS" w:hAnsi="Trebuchet MS"/>
          <w:sz w:val="22"/>
          <w:szCs w:val="22"/>
        </w:rPr>
        <w:t xml:space="preserve"> out to new participants.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7EC5D283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Chair will </w:t>
      </w:r>
      <w:r w:rsidRPr="00D22253">
        <w:rPr>
          <w:rFonts w:ascii="Trebuchet MS" w:hAnsi="Trebuchet MS"/>
          <w:sz w:val="22"/>
          <w:szCs w:val="22"/>
        </w:rPr>
        <w:t>act as a figurehead</w:t>
      </w:r>
      <w:r w:rsidRPr="00553683">
        <w:rPr>
          <w:rFonts w:ascii="Trebuchet MS" w:hAnsi="Trebuchet MS"/>
          <w:sz w:val="22"/>
          <w:szCs w:val="22"/>
        </w:rPr>
        <w:t xml:space="preserve"> in the region, although much of the role is engaging </w:t>
      </w:r>
      <w:r w:rsidRPr="00D22253">
        <w:rPr>
          <w:rFonts w:ascii="Trebuchet MS" w:hAnsi="Trebuchet MS"/>
          <w:sz w:val="22"/>
          <w:szCs w:val="22"/>
        </w:rPr>
        <w:t xml:space="preserve">with others to </w:t>
      </w:r>
      <w:r w:rsidR="00D22253" w:rsidRPr="00D22253">
        <w:rPr>
          <w:rFonts w:ascii="Trebuchet MS" w:hAnsi="Trebuchet MS"/>
          <w:sz w:val="22"/>
          <w:szCs w:val="22"/>
        </w:rPr>
        <w:t xml:space="preserve">grow </w:t>
      </w:r>
      <w:r w:rsidRPr="00D22253">
        <w:rPr>
          <w:rFonts w:ascii="Trebuchet MS" w:hAnsi="Trebuchet MS"/>
          <w:sz w:val="22"/>
          <w:szCs w:val="22"/>
        </w:rPr>
        <w:t>activity. Support is available through other volunteers locally and national</w:t>
      </w:r>
      <w:r w:rsidR="006122E0">
        <w:rPr>
          <w:rFonts w:ascii="Trebuchet MS" w:hAnsi="Trebuchet MS"/>
          <w:sz w:val="22"/>
          <w:szCs w:val="22"/>
        </w:rPr>
        <w:t>ly</w:t>
      </w:r>
      <w:r w:rsidRPr="00D22253">
        <w:rPr>
          <w:rFonts w:ascii="Trebuchet MS" w:hAnsi="Trebuchet MS"/>
          <w:sz w:val="22"/>
          <w:szCs w:val="22"/>
        </w:rPr>
        <w:t>, alongside the paid staff of Triathlon England.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6122E0">
        <w:rPr>
          <w:rFonts w:ascii="Trebuchet MS" w:hAnsi="Trebuchet MS"/>
          <w:sz w:val="22"/>
          <w:szCs w:val="22"/>
        </w:rPr>
        <w:t>A network of other Regional Committee Chairs can help to guide anyone new into the role and provide ongoing support.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91A" w14:textId="0629E162" w:rsidR="008A2799" w:rsidRPr="00553683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>Chair of the x Regional Committee</w:t>
            </w: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0FB80E66" w:rsidR="005216BC" w:rsidRPr="00D22253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and </w:t>
            </w:r>
            <w:r w:rsidR="00D22253" w:rsidRPr="00D22253">
              <w:rPr>
                <w:rFonts w:ascii="Trebuchet MS" w:hAnsi="Trebuchet MS"/>
                <w:sz w:val="22"/>
                <w:szCs w:val="22"/>
              </w:rPr>
              <w:t>oversee</w:t>
            </w:r>
            <w:r w:rsidRPr="00D22253">
              <w:rPr>
                <w:rFonts w:ascii="Trebuchet MS" w:hAnsi="Trebuchet MS"/>
                <w:sz w:val="22"/>
                <w:szCs w:val="22"/>
              </w:rPr>
              <w:t xml:space="preserve"> the Regional Committee</w:t>
            </w:r>
          </w:p>
          <w:p w14:paraId="451833A2" w14:textId="6E029F19" w:rsidR="008A2799" w:rsidRDefault="005216BC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>T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o act as a senior volunteer within the sport regionally</w:t>
            </w:r>
          </w:p>
          <w:p w14:paraId="60061E4C" w14:textId="77777777" w:rsidR="005216BC" w:rsidRPr="00553683" w:rsidRDefault="005216BC" w:rsidP="005E7AC9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230D0F76" w:rsidR="00D9487F" w:rsidRPr="00C20398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 and c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hair regular meetings of the Regional Committee</w:t>
            </w:r>
          </w:p>
          <w:p w14:paraId="70014516" w14:textId="15B52A14" w:rsidR="00D9487F" w:rsidRDefault="00D9487F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Drive the agenda of the meetings to ensure development and progress in the region</w:t>
            </w:r>
          </w:p>
          <w:p w14:paraId="621C048D" w14:textId="3688F8DB" w:rsidR="005E7AC9" w:rsidRPr="005E7AC9" w:rsidRDefault="005E7AC9" w:rsidP="005E7AC9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Provide an annual report on activity in the region to the AGM</w:t>
            </w:r>
          </w:p>
          <w:p w14:paraId="5AF75C91" w14:textId="60080D04" w:rsidR="00B35189" w:rsidRDefault="00D9487F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Act as a senior volunteer and figurehead of the sport regionally</w:t>
            </w:r>
          </w:p>
          <w:p w14:paraId="0D6338F1" w14:textId="77777777" w:rsidR="00D9487F" w:rsidRPr="00C20398" w:rsidRDefault="00D9487F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 w:rsidRPr="00C20398">
              <w:rPr>
                <w:rFonts w:ascii="Trebuchet MS" w:hAnsi="Trebuchet MS" w:cs="Arial"/>
                <w:sz w:val="22"/>
                <w:szCs w:val="22"/>
              </w:rPr>
              <w:t>Represent the region at national meetings and in national discussions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FDF" w14:textId="4716E261" w:rsidR="008A2799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President </w:t>
            </w:r>
            <w:r w:rsidR="00D9487F" w:rsidRPr="00553683">
              <w:rPr>
                <w:rFonts w:ascii="Trebuchet MS" w:hAnsi="Trebuchet MS"/>
                <w:sz w:val="22"/>
                <w:szCs w:val="22"/>
              </w:rPr>
              <w:t>of the Triathlon England Council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104E9A76" w14:textId="77777777" w:rsidR="00B534C3" w:rsidRDefault="005216BC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Regional clubs and members</w:t>
            </w:r>
          </w:p>
          <w:p w14:paraId="3DEEC669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2D6DEC65" w14:textId="0492772A" w:rsidR="005216BC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Triathlon England </w:t>
            </w:r>
            <w:r w:rsidR="00685361">
              <w:rPr>
                <w:rFonts w:ascii="Trebuchet MS" w:hAnsi="Trebuchet MS"/>
                <w:sz w:val="22"/>
                <w:szCs w:val="22"/>
              </w:rPr>
              <w:t xml:space="preserve">Council </w:t>
            </w:r>
            <w:r w:rsidR="006122E0">
              <w:rPr>
                <w:rFonts w:ascii="Trebuchet MS" w:hAnsi="Trebuchet MS"/>
                <w:sz w:val="22"/>
                <w:szCs w:val="22"/>
              </w:rPr>
              <w:t>President</w:t>
            </w:r>
          </w:p>
          <w:p w14:paraId="01F23325" w14:textId="0FDB7DF2" w:rsidR="00685361" w:rsidRDefault="00685361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Triathlon England Chair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0A8A3575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Head of Clubs and Regions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722145BE" w:rsidR="00D9487F" w:rsidRPr="00D2225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Able to delegate </w:t>
            </w:r>
          </w:p>
          <w:p w14:paraId="2106E58E" w14:textId="017D9133" w:rsidR="00801233" w:rsidRPr="00D2225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Experience in </w:t>
            </w:r>
            <w:r w:rsidR="008161BD" w:rsidRPr="00D22253">
              <w:rPr>
                <w:rFonts w:ascii="Trebuchet MS" w:hAnsi="Trebuchet MS"/>
                <w:sz w:val="22"/>
                <w:szCs w:val="22"/>
              </w:rPr>
              <w:t xml:space="preserve">overseeing </w:t>
            </w:r>
            <w:r w:rsidRPr="00D22253">
              <w:rPr>
                <w:rFonts w:ascii="Trebuchet MS" w:hAnsi="Trebuchet MS"/>
                <w:sz w:val="22"/>
                <w:szCs w:val="22"/>
              </w:rPr>
              <w:t>people or organisations</w:t>
            </w:r>
          </w:p>
          <w:p w14:paraId="53128261" w14:textId="77777777" w:rsidR="005216BC" w:rsidRPr="00553683" w:rsidRDefault="005216BC" w:rsidP="005216BC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39095066" w:rsidR="00D9487F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Possible attendance at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regional </w:t>
            </w:r>
            <w:r w:rsidRPr="00553683">
              <w:rPr>
                <w:rFonts w:ascii="Trebuchet MS" w:hAnsi="Trebuchet MS"/>
                <w:sz w:val="22"/>
                <w:szCs w:val="22"/>
              </w:rPr>
              <w:t>sub-committees, if established</w:t>
            </w:r>
            <w:r w:rsidR="007B3BAB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>and Club Chairs’ Forum</w:t>
            </w:r>
          </w:p>
          <w:p w14:paraId="34A3845A" w14:textId="034D5E40" w:rsidR="00D9487F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Additional meetings, 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>likely to include the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TE Council</w:t>
            </w:r>
            <w:r w:rsidR="00553683" w:rsidRPr="00553683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E08E878" w14:textId="4289FDB5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 monitor development and review progress of </w:t>
            </w:r>
            <w:r w:rsidR="0001358F">
              <w:rPr>
                <w:rFonts w:ascii="Trebuchet MS" w:hAnsi="Trebuchet MS"/>
                <w:sz w:val="22"/>
                <w:szCs w:val="22"/>
              </w:rPr>
              <w:t>activity</w:t>
            </w:r>
            <w:r>
              <w:rPr>
                <w:rFonts w:ascii="Trebuchet MS" w:hAnsi="Trebuchet MS"/>
                <w:sz w:val="22"/>
                <w:szCs w:val="22"/>
              </w:rPr>
              <w:t xml:space="preserve"> in the region</w:t>
            </w:r>
          </w:p>
          <w:p w14:paraId="2CF045A0" w14:textId="52BF3346" w:rsidR="00553683" w:rsidRDefault="00553683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 xml:space="preserve">Attendance at some events in </w:t>
            </w:r>
            <w:r w:rsidR="0001358F" w:rsidRPr="00553683">
              <w:rPr>
                <w:rFonts w:ascii="Trebuchet MS" w:hAnsi="Trebuchet MS"/>
                <w:sz w:val="22"/>
                <w:szCs w:val="22"/>
              </w:rPr>
              <w:t>an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122E0">
              <w:rPr>
                <w:rFonts w:ascii="Trebuchet MS" w:hAnsi="Trebuchet MS"/>
                <w:sz w:val="22"/>
                <w:szCs w:val="22"/>
              </w:rPr>
              <w:t xml:space="preserve">ambassadorial </w:t>
            </w:r>
            <w:r w:rsidRPr="00553683">
              <w:rPr>
                <w:rFonts w:ascii="Trebuchet MS" w:hAnsi="Trebuchet MS"/>
                <w:sz w:val="22"/>
                <w:szCs w:val="22"/>
              </w:rPr>
              <w:t xml:space="preserve">capacity </w:t>
            </w:r>
          </w:p>
          <w:p w14:paraId="4101652C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3B60" w14:textId="77777777" w:rsidR="00CE7014" w:rsidRDefault="00CE7014">
      <w:r>
        <w:separator/>
      </w:r>
    </w:p>
  </w:endnote>
  <w:endnote w:type="continuationSeparator" w:id="0">
    <w:p w14:paraId="4302CA38" w14:textId="77777777" w:rsidR="00CE7014" w:rsidRDefault="00C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E10F" w14:textId="725370B5" w:rsidR="00527605" w:rsidRDefault="00527605" w:rsidP="00527605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Regional </w:t>
    </w:r>
    <w:r>
      <w:rPr>
        <w:rFonts w:ascii="Trebuchet MS" w:hAnsi="Trebuchet MS"/>
        <w:sz w:val="20"/>
        <w:szCs w:val="20"/>
      </w:rPr>
      <w:t>Chair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6E2E3C54" w14:textId="77777777" w:rsidR="00527605" w:rsidRDefault="00527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BA86" w14:textId="77777777" w:rsidR="00CE7014" w:rsidRDefault="00CE7014">
      <w:r>
        <w:separator/>
      </w:r>
    </w:p>
  </w:footnote>
  <w:footnote w:type="continuationSeparator" w:id="0">
    <w:p w14:paraId="28A82D41" w14:textId="77777777" w:rsidR="00CE7014" w:rsidRDefault="00CE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557B8"/>
    <w:rsid w:val="00063367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823D5"/>
    <w:rsid w:val="00283193"/>
    <w:rsid w:val="002D3CEB"/>
    <w:rsid w:val="002F51F2"/>
    <w:rsid w:val="00314480"/>
    <w:rsid w:val="0033516F"/>
    <w:rsid w:val="003825B8"/>
    <w:rsid w:val="003B0B20"/>
    <w:rsid w:val="00447A9D"/>
    <w:rsid w:val="004A07F1"/>
    <w:rsid w:val="004A56F4"/>
    <w:rsid w:val="004C5BFF"/>
    <w:rsid w:val="004F5DD1"/>
    <w:rsid w:val="005216BC"/>
    <w:rsid w:val="00527605"/>
    <w:rsid w:val="00530827"/>
    <w:rsid w:val="00552386"/>
    <w:rsid w:val="00553683"/>
    <w:rsid w:val="00584E5C"/>
    <w:rsid w:val="005E7AC9"/>
    <w:rsid w:val="006122E0"/>
    <w:rsid w:val="00622565"/>
    <w:rsid w:val="00632714"/>
    <w:rsid w:val="006366CF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A2799"/>
    <w:rsid w:val="008C09D5"/>
    <w:rsid w:val="0090782B"/>
    <w:rsid w:val="00915E7D"/>
    <w:rsid w:val="009226A4"/>
    <w:rsid w:val="00950FF6"/>
    <w:rsid w:val="009B23FC"/>
    <w:rsid w:val="009C3BC1"/>
    <w:rsid w:val="00A33A89"/>
    <w:rsid w:val="00A81FC7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C57BA"/>
    <w:rsid w:val="00CE7014"/>
    <w:rsid w:val="00D22253"/>
    <w:rsid w:val="00D9487F"/>
    <w:rsid w:val="00DA2C2C"/>
    <w:rsid w:val="00DD7D4C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52760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Will Evans</cp:lastModifiedBy>
  <cp:revision>4</cp:revision>
  <cp:lastPrinted>2006-12-20T23:30:00Z</cp:lastPrinted>
  <dcterms:created xsi:type="dcterms:W3CDTF">2021-07-05T08:31:00Z</dcterms:created>
  <dcterms:modified xsi:type="dcterms:W3CDTF">2021-07-30T15:16:00Z</dcterms:modified>
</cp:coreProperties>
</file>